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10905 Ministarstvo pravosuđa, uprave i digitalne transformacije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Ministarstvo pravosuđa, uprave i digitalne transformacije u svom Financijskom planu za razdoblje 2026. - 2028. planira ostvariti Prihode poslovanja u iznosu 398.362.173 € u 2026., 303.123.355 € u 2027. i 271.202.300 € u 2028. te Primitke od financijske imovine i zaduživanja u iznosu 15.461.500 € u 2026., 31.728.500 € u 2027. i 17.000.000 € u 2028., od čega se na rashode koji se financiraju od Prihoda iz proračuna (skupina 67) i Primitaka od zaduživanja (skupina 84) za sredstva u limitu odnosi 327.374.673 € u 2026., 301.778.239 € u 2027. i 258.586.505 € u 2028., a ostatak se odnosi na prihode koji se ostvaruju van utvrđenih limita.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Vrijednosno najznačajniji iznos prihoda odnosi se na Opće prihode i primitke (izvor 11) i Sredstva učešća za pomoći (izvor 12) koji ukupno iznose 250.913.173 € u 2026., 252.796.389 € u 2027. i 241.586.505 € u 2028., na Namjenske primitke – NPOO (izvor 815) u iznosu 61.000.000 € u 2026. i i 17.253.350 € u 2027. te prihode iz Mehanizama za oporavak i otpornost – bespovratna sredstva – raspoloživ predujam ili unaprijed naplaćen prihod (izvor 58100) u iznosu 58.390.300 € u 2026.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Vlastiti prihodi (izvor 31) ostvaruju se od sredstava uplaćenih na temelju sklopljenih Ugovora o postavljanju i korištenju samoposlužnih aparata za automatsku distribuciju toplih i hladnih napitaka, te snack proizvoda, prihodi od otkupa praznih originalnih tonera, prihodi od čajne kuhinje te su planirani u iznosu 23.000 € u 2026. i 22.000 € u 2027. i 2028. godini.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od igara na sreću (izvor 41) ostvaruju se na temelju uplata sredstava koja se dodjeljuju temeljem Uredbe o kriterijima za utvrđivanje korisnika i načinu raspodjele dijela prihoda od igara na sreću za sljedeću proračunsku godinu te su planirani u iznosima 1.060.760 € za 2026., 1.084.443 € za 2027. i 1.108.847 € za 2028.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Ostali prihodi za posebne namjene (izvor 43) ostvaruju se od sredstava uplaćenih kao naknade troškova za polaganje pravosudnih ispita, posebnog stručnog ispita za ovlaštene zemljišnoknjižne referente, za polaganje javnobilježničkog ispita i stručnog ispita za stečajne upravitelje kao i sredstva za rad tijela na poslovima izvlaštenja koja se dijelom financiraju iz sredstava korisnika izvlaštenja, a planirani su u iznosu 330.000 € u  sve 3 godine.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Sukladno odredbama Pravilnika o proračunskim klasifikacijama u Financijskom planu za razdoblje 2026. - 2028. u primjeni su nove obvezne brojčane oznake i nazivi skupina izvora financiranja te određene podskupine izvora financiranja za EU sredstva.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Programi Unije – raspoloživ predujam (izvor 51000) ostvaruju se od uplata za refundacije putnih troškova delegata Vijeća EU, od prihoda koji će biti ostvareni na temelju Ugovora o dodjeli bespovratnih sredstava u okviru programa ERASMUS+ sklopljenog između Agencije za mobilnost i programe Europske unije i MPUDT te za provedbu aktivnosti u okviru projekta „InterDigital (Interoperable Digital Infrastructures for Public Services Across Borders“) koji se u 50% - om iznosu financira iz Programa Digitalna Europa, a planirani su u iznosima 96.145 € u 2026. i 30.000 u 2027. i 2028. godini.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Ostale pomoći (izvor 52) odnose se na prijenos neutrošenih sredstava uplaćenih na temelju Odluke o utvrđivanju sastava i imenovanju predsjednika, članova i tajnika povjerenstva Vlade Republike Hrvatske za rješavanje sporova o pravima općina, gradova i županija i troškovima postupka pred Povjerenstvom od 23. srpnja 2015. te nije moguće procijeniti daljnje uplate, kao i na prijenos neutrošenih sredstva uplaćenih na temelju sklopljenih Sporazuma o sufinanciranju (udio u sufinanciranja radova) između MPUDT i jedinica lokalne i područne samouprave (općine, gradovi), te su planirane u iznosu 4.000 € u sve 3 godine.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izvor 532 Financijski mehanizam Europskog gospodarskog prostora i Norveški financijski mehanizam te iznosi 565.250 € u 2026., 11.997.750 € u 2027. i 4.305.250 € u 2028.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 temelju sklopljenog Ugovora o dodjeli bespovratnih sredstava tehničke pomoći između Razvojne banke Vijeća Europe i Republike Hrvatske za izradu Operativnog plana i Izvješća o izvedivosti za kaznionicu u Ličko-senjskoj županiji, otvoren je novi izvor financiranja 533 Ostale darovnice te su planirana sredstva u iznosu 250.300 € za 2026. godinu.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izvor 56111 Europski socijalni fond plus – predfinanciranje iz izvora 11 Opći prihodi i primici iznos prihoda planira se sukladno očekivanoj dinamici trošenja sredstava, odnosno jednak je visini planiranih rashoda te iznosi 112.625 € za 2026., 68.850 € za 2027. i 10.625 € za 2028.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izvor 563111 Europski fond za regionalni razvoj – predfinanciranje iz izvora 11 Opći prihodi i primici iznos prihoda planira se sukladno očekivanoj dinamici trošenja sredstava, odnosno jednak je visini planiranih rashoda te iznosi 25.616.620 € za 2026., 19.536.573 € u 2027. i 23.805.073 € u 2028.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izvor 58100 Mehanizam za oporavak i otpornost – bespovratna sredstva – raspoloživ predujam ili unaprijed naplaćen prihod – iznos se planira sukladno očekivanoj dinamici trošenja sredstava, odnosno jednak je visini planiranih rashoda te iznosi 58.390.300 € za 2026.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Ministarstvo također planira ostvariti Namjenske primitke - ostali (izvor 810) u iznosima 15.461.500 € u 2026., 31.728.500.000 € u 2027. i 17.000.000 € u 2028. i izvor 815  Namjenski primitak – NPOO u iznosima 61.000.000 € za 2026. i 17.253.350 € za 2027.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Planirani rashodi i izdaci za 2026. godinu iznose 414.009.768 €, od toga su Rashodi poslovanja 191.093.247 € (46,16%), a Rashodi za nabavu nefinancijske imovine 222.916.521 € (53,84%). Projekcija rashoda i izdataka za 2027. godinu iznosi 335.029.412 €, od čega se na Rashode poslovanja odnosi 200.518.371 € (59,85%), a na Rashode za nabavu nefinancijske imovine 134.511.041 € (40,15 %). Projekcija rashoda i izdataka za 2028. godinu iznosi 288.312.453 €, od čega se na Rashode poslovanja odnosi 196.447.022 € (68,14%), a na Rashode za nabavu nefinancijske imovine 91.865.431 € (31,86%). Najveći udio u planiranim sredstvima se odnosi na izvore financiranja 11, 5 i 8.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	Izvor financiranja 11 - Opći prihodi i primici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Najveći udio u planiranim sredstvima (59,68%) osiguran je iz izvora financiranja 11 - Opći prihodi i primici. Od ukupnog plana za 2026. godinu u iznosu 247.098.663 €, najveći dio u iznosu 83.018.809 € odnosno 33,59% odnosi se na Materijalne rashode. Najveći dio Materijalnih rashoda u iznosu 44.745.582 € se odnosi na trošak računalnih usluga te za troškove zakupnina i najamnina u iznosu 16.936.532 € temeljem sklopljenih ugovora o zakupu poslovnog prostora.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17,42% ukupnog plana financiranog iz izvora 11 se odnosi na skupinu 36 - Pomoći dane u inozemstvo i unutar općeg proračuna, od čega se najveći iznos odnosi na sredstva planirana za obavljanje poslova državne uprave koji su od 1. siječnja 2020. godine povjereni jedinicama područne (regionalne) samouprave – županijama. Za financiranje povjerenih poslova planirano je 41.011.348 € u sve 3 godine.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Od ukupnog iznosa planiranih sredstava na izvoru 11 Opće prihodi i primitci, 16.69 % se odnosi na skupinu 31 – Rashodi za zaposlene (plaće, doprinos i ostali rashodi za zaposlene).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	Izvor financiranja 5 – Pomoći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Od ukupno planiranih rashoda, na rashode koji se financiraju iz izvora financiranja 5 – Pomoći odnosi se 85.116.695 € (20,56%) za 2026., 31.732.773 € za 2027. i 28.207.548 € za 2028. godinu. Najveći dio u planiranim sredstvima iz ovog izvora odnosi se na izvor 58100 – Mehanizam za oporavak i otpornost – bespovratna sredstva – raspoloživ predujam ili unaprijed naplaćen prihod u iznosu 58.390.300 € za 2026. godinu. Sredstva su planirana za provedbu  ugovora o dodjeli bespovratnih sredstava kojima će se financirati više projekata među kojima su: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Unaprjeđenje informacijskog sustava zemljišnih knjiga i katastra, Projektiranje i provedba projekta Trga pravde u Zagrebu za poboljšanje pristupa pravosuđu i učinkovitost trgovačkih postupaka i upravnih sporova, Stabilna i otporna IT infrastruktura informacijskog sustava pravosuđa, Unaprjeđenje korporativnog upravljanja u trgovačkim društvima u većinskom vlasništvu jedinica lokalne i područne (regionalne) samouprave, Ulaganja u mreže državne informacijske infrastrukture, Nadogradnja Centra dijeljenih usluga, Izrada digitalne mobilne platforme, Uspostava središnjeg sustava interoperabilnosti, Uspostava centralnog Data Lake repozitorija i sustava poslovne analitike, Unaprjeđenje digitalne inftastrukture i usluga javnog sektora razvojem nacionalnog informacijskog sustava i jačanjem nacionalne mreže arhiva, optimizacija, standardizacija i digitalizacija postupaka za strateško planiranje i procjenu učinaka javnih politika i Strategija digitalna Hrvatska.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	Izvor financiranja 8 – Namjenski primici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Od ukupno planiranih rashoda, za rashode koji se financiraju iz izvora financiranja 81 – Namjenski primici od zaduživanja za 2026. godinu je planirano 76.461.500 € (18,47 %), za 2027. godinu 48.981.850 € (14.62%) i za 2028. godinu 17.000.000 € (5,89 %). Planiranim sredstvima iz izvora 810 Namjenski primici – ostali financira se Projekt rekonstrukcije i adaptacije zgrada pravosudnih tijela (IBRD zajam) i Projekt integriranih usluga zemljišne administracije i pravosuđa (IBRD ZAJAM 9645-HR) te se iz izvora 815 Namjenski primitak – NPOO financira podprojekt Projektiranje i provedba projekta Trga pravde u Zagrebu za poboljšanje pristupa pravosuđu i učinkovitost trgovačkih postupaka i upravnih sporova u okviru projekta Jačanje javne uprave i pravosuđa, sprječavanje korupcije i digitalna transformacija u iznosu 61.000.000 €  za 2026. i 17.253.350 € za 2027.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PRIJENOS SREDSTAVA IZ PRETHODNE I U SLJEDEĆU GODINU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Ministarstvo pravosuđa, uprave i digitalne transformacije prenosi sredstava iz 2025. u 2026. i naredne godine po slijedećim izvorima financiranja: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Vlastiti prihodi: odnos iz 2025. u 2026. – 14.753 €, odnos iz 2026. – 12.453 €, odnos iz 2027. – 9.153 € i odnos iz 2028. – 5.853 €.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od igara na sreću: odnos iz 2025. u 2026. – 456.652 €, odnos iz 2026. – 286.710 €, odnos iz 2027. – 116.768 € i odnos iz 2028. – 31.768 €.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Ostali prihodi za posebne namjene: odnos iz 2025. u 2026. – 149.928 €, odnos iz 2026. – 171.828 €, odnos iz 2027. – 193.728 € i odnos iz 2028. – 215.628 €.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Programi Unije – raspoloživ predujam: odnos iz 2025. u 2026. – 223.587 €, odnos iz 2026. – 182.232 €, odnos iz 2027. – 126.732 € i odnos iz 2028. – 74.232 €.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Ostale pomoći: odnos iz 2025. u 2026. – 157.490 €, odnos iz 2026. – 117.390 €, odnos iz 2027. – 77.290 € i odnos iz 2028. – 77.190 €.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Namjenski primici - ostali: odnos iz 2025. u 2026. – 6.000.000 €, odnos iz 2026. – 6.000.000 €, odnos iz 2027. – 6.000.000 € i odnos iz 2028. – 6.000.000 €.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Stanje obveza na dan 31.12.2024.                                         Stanje obveza na dan 30.06.2025.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	        13.949.121,98 €                                                           19.312.171,27 €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         1.045.924,64 €                                                                 468.340,75 €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